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FE07E">
      <w:pPr>
        <w:spacing w:after="156" w:afterLines="50" w:line="480" w:lineRule="auto"/>
        <w:jc w:val="center"/>
        <w:rPr>
          <w:rFonts w:ascii="方正小标宋简体" w:hAnsi="黑体" w:eastAsia="方正小标宋简体" w:cs="黑体"/>
          <w:sz w:val="36"/>
          <w:szCs w:val="44"/>
        </w:rPr>
      </w:pPr>
      <w:r>
        <w:rPr>
          <w:rFonts w:hint="eastAsia" w:ascii="方正小标宋简体" w:hAnsi="黑体" w:eastAsia="方正小标宋简体" w:cs="黑体"/>
          <w:sz w:val="36"/>
          <w:szCs w:val="44"/>
        </w:rPr>
        <w:t>上海交通大学2025年教职工常规体检通知</w:t>
      </w:r>
    </w:p>
    <w:p w14:paraId="20DD24F9">
      <w:pPr>
        <w:spacing w:before="240" w:line="560" w:lineRule="exact"/>
        <w:ind w:firstLine="560" w:firstLineChars="200"/>
        <w:rPr>
          <w:rFonts w:ascii="Times New Roman" w:hAnsi="Times New Roman" w:eastAsia="仿宋"/>
          <w:sz w:val="28"/>
          <w:szCs w:val="36"/>
        </w:rPr>
      </w:pPr>
      <w:r>
        <w:rPr>
          <w:rFonts w:hint="eastAsia" w:ascii="Times New Roman" w:hAnsi="Times New Roman" w:eastAsia="仿宋"/>
          <w:sz w:val="28"/>
          <w:szCs w:val="36"/>
        </w:rPr>
        <w:t>上海交通大学2025年度教职工常规体检计划将全面启动，具体安排如下：</w:t>
      </w:r>
    </w:p>
    <w:p w14:paraId="418D9380">
      <w:pPr>
        <w:spacing w:before="240" w:line="560" w:lineRule="exact"/>
        <w:ind w:firstLine="560" w:firstLineChars="200"/>
        <w:rPr>
          <w:rFonts w:ascii="黑体" w:hAnsi="黑体" w:eastAsia="黑体"/>
          <w:sz w:val="28"/>
          <w:szCs w:val="36"/>
        </w:rPr>
      </w:pPr>
      <w:r>
        <w:rPr>
          <w:rFonts w:hint="eastAsia" w:ascii="黑体" w:hAnsi="黑体" w:eastAsia="黑体"/>
          <w:sz w:val="28"/>
          <w:szCs w:val="36"/>
        </w:rPr>
        <w:t xml:space="preserve">一、体检时间 </w:t>
      </w:r>
    </w:p>
    <w:p w14:paraId="5446B89A">
      <w:pPr>
        <w:spacing w:line="560" w:lineRule="exact"/>
        <w:ind w:firstLine="560" w:firstLineChars="200"/>
        <w:rPr>
          <w:rFonts w:ascii="Times New Roman" w:hAnsi="Times New Roman" w:eastAsia="仿宋"/>
          <w:sz w:val="28"/>
          <w:szCs w:val="36"/>
        </w:rPr>
      </w:pPr>
      <w:r>
        <w:rPr>
          <w:rFonts w:hint="eastAsia" w:ascii="Times New Roman" w:hAnsi="Times New Roman" w:eastAsia="仿宋"/>
          <w:sz w:val="28"/>
          <w:szCs w:val="36"/>
        </w:rPr>
        <w:t>本年度教职工常规体检安排在 5 月 30 日至 12 月 31 日进行。预约系统5月28 日开放，届时，可通过校医院网站或交我办 APP 预约体检。请相互转告，按时预约参检。</w:t>
      </w:r>
    </w:p>
    <w:p w14:paraId="3EB280E0">
      <w:pPr>
        <w:spacing w:before="240" w:line="560" w:lineRule="exact"/>
        <w:ind w:firstLine="560" w:firstLineChars="200"/>
        <w:rPr>
          <w:rFonts w:ascii="黑体" w:hAnsi="黑体" w:eastAsia="黑体"/>
          <w:sz w:val="28"/>
          <w:szCs w:val="36"/>
        </w:rPr>
      </w:pPr>
      <w:r>
        <w:rPr>
          <w:rFonts w:hint="eastAsia" w:ascii="黑体" w:hAnsi="黑体" w:eastAsia="黑体"/>
          <w:sz w:val="28"/>
          <w:szCs w:val="36"/>
        </w:rPr>
        <w:t>二、体检地点</w:t>
      </w:r>
    </w:p>
    <w:p w14:paraId="57F48002">
      <w:pPr>
        <w:spacing w:line="560" w:lineRule="exact"/>
        <w:ind w:firstLine="560" w:firstLineChars="200"/>
        <w:rPr>
          <w:rFonts w:ascii="Times New Roman" w:hAnsi="Times New Roman" w:eastAsia="仿宋"/>
          <w:sz w:val="28"/>
          <w:szCs w:val="36"/>
        </w:rPr>
      </w:pPr>
      <w:r>
        <w:rPr>
          <w:rFonts w:hint="eastAsia" w:ascii="Times New Roman" w:hAnsi="Times New Roman" w:eastAsia="仿宋"/>
          <w:sz w:val="28"/>
          <w:szCs w:val="36"/>
        </w:rPr>
        <w:t>教职工可以选择以下四个体检中心之一进行体检：</w:t>
      </w:r>
    </w:p>
    <w:p w14:paraId="4D1E6E77">
      <w:pPr>
        <w:spacing w:line="560" w:lineRule="exact"/>
        <w:ind w:firstLine="560" w:firstLineChars="200"/>
        <w:rPr>
          <w:rFonts w:ascii="Times New Roman" w:hAnsi="Times New Roman" w:eastAsia="仿宋"/>
          <w:sz w:val="28"/>
          <w:szCs w:val="36"/>
        </w:rPr>
      </w:pPr>
      <w:r>
        <w:rPr>
          <w:rFonts w:hint="eastAsia" w:ascii="Times New Roman" w:hAnsi="Times New Roman" w:eastAsia="仿宋"/>
          <w:sz w:val="28"/>
          <w:szCs w:val="36"/>
        </w:rPr>
        <w:t>1.第六人民医院体检中心（徐汇区宜山路600号门诊14楼体检中心）</w:t>
      </w:r>
    </w:p>
    <w:p w14:paraId="49EEE0A9">
      <w:pPr>
        <w:spacing w:line="560" w:lineRule="exact"/>
        <w:ind w:firstLine="560" w:firstLineChars="200"/>
        <w:rPr>
          <w:rFonts w:ascii="Times New Roman" w:hAnsi="Times New Roman" w:eastAsia="仿宋"/>
          <w:sz w:val="28"/>
          <w:szCs w:val="36"/>
        </w:rPr>
      </w:pPr>
      <w:r>
        <w:rPr>
          <w:rFonts w:hint="eastAsia" w:ascii="Times New Roman" w:hAnsi="Times New Roman" w:eastAsia="仿宋"/>
          <w:sz w:val="28"/>
          <w:szCs w:val="36"/>
        </w:rPr>
        <w:t xml:space="preserve">2.仁济医院南院体检中心（闵行区江月路2000号）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004805">
      <w:pPr>
        <w:spacing w:line="560" w:lineRule="exact"/>
        <w:ind w:firstLine="560" w:firstLineChars="200"/>
        <w:rPr>
          <w:rFonts w:ascii="Times New Roman" w:hAnsi="Times New Roman" w:eastAsia="仿宋"/>
          <w:sz w:val="28"/>
          <w:szCs w:val="36"/>
        </w:rPr>
      </w:pPr>
      <w:r>
        <w:rPr>
          <w:rFonts w:hint="eastAsia" w:ascii="Times New Roman" w:hAnsi="Times New Roman" w:eastAsia="仿宋"/>
          <w:sz w:val="28"/>
          <w:szCs w:val="36"/>
        </w:rPr>
        <w:t>3.第一人民医院北院（虹口区武进路 85 号 3 号楼 3 楼）、</w:t>
      </w:r>
      <w:r>
        <w:rPr>
          <w:rFonts w:ascii="Times New Roman" w:hAnsi="Times New Roman" w:eastAsia="仿宋"/>
          <w:sz w:val="28"/>
          <w:szCs w:val="36"/>
        </w:rPr>
        <w:t>南院</w:t>
      </w:r>
      <w:r>
        <w:rPr>
          <w:rFonts w:hint="eastAsia" w:ascii="Times New Roman" w:hAnsi="Times New Roman" w:eastAsia="仿宋"/>
          <w:sz w:val="28"/>
          <w:szCs w:val="36"/>
        </w:rPr>
        <w:t>（松江区新松江路650号）</w:t>
      </w:r>
    </w:p>
    <w:p w14:paraId="5DFE5919">
      <w:pPr>
        <w:spacing w:line="560" w:lineRule="exact"/>
        <w:ind w:firstLine="560" w:firstLineChars="200"/>
        <w:rPr>
          <w:rFonts w:ascii="Times New Roman" w:hAnsi="Times New Roman" w:eastAsia="仿宋"/>
          <w:sz w:val="28"/>
          <w:szCs w:val="36"/>
        </w:rPr>
      </w:pPr>
      <w:r>
        <w:rPr>
          <w:rFonts w:hint="eastAsia" w:ascii="Times New Roman" w:hAnsi="Times New Roman" w:eastAsia="仿宋"/>
          <w:sz w:val="28"/>
          <w:szCs w:val="36"/>
        </w:rPr>
        <w:t>4.瑞金医院体检中心（瑞金二路197号门诊大楼8楼体检中心）</w:t>
      </w:r>
    </w:p>
    <w:p w14:paraId="3860D44B">
      <w:pPr>
        <w:spacing w:before="240" w:line="560" w:lineRule="exact"/>
        <w:ind w:firstLine="560" w:firstLineChars="200"/>
        <w:rPr>
          <w:rFonts w:ascii="黑体" w:hAnsi="黑体" w:eastAsia="黑体"/>
          <w:sz w:val="28"/>
          <w:szCs w:val="36"/>
        </w:rPr>
      </w:pPr>
      <w:r>
        <w:rPr>
          <w:rFonts w:hint="eastAsia" w:ascii="黑体" w:hAnsi="黑体" w:eastAsia="黑体"/>
          <w:sz w:val="28"/>
          <w:szCs w:val="36"/>
        </w:rPr>
        <w:t>三、体检人员范围</w:t>
      </w:r>
    </w:p>
    <w:p w14:paraId="108092B4">
      <w:pPr>
        <w:spacing w:line="560" w:lineRule="exact"/>
        <w:ind w:firstLine="560" w:firstLineChars="200"/>
        <w:rPr>
          <w:rFonts w:ascii="Times New Roman" w:hAnsi="Times New Roman" w:eastAsia="仿宋"/>
          <w:sz w:val="28"/>
          <w:szCs w:val="36"/>
        </w:rPr>
      </w:pPr>
      <w:r>
        <w:rPr>
          <w:rFonts w:hint="eastAsia" w:ascii="Times New Roman" w:hAnsi="Times New Roman" w:eastAsia="仿宋"/>
          <w:sz w:val="28"/>
          <w:szCs w:val="36"/>
        </w:rPr>
        <w:t>1.享受下拨福利费人员、核定福利费额度且缴纳学校统筹部分的人员，其体检费用由学校承担。即：入职满一年的在编教职工（事业编制、劳动聘用、人才派遣、校部机关校批项目聘用）、离退休教职工及入站满一年在校博士后（未经批准同意延期在站的博士后、企业博士后、在职博士后除外）。</w:t>
      </w:r>
    </w:p>
    <w:p w14:paraId="09DCEA9B">
      <w:pPr>
        <w:spacing w:line="560" w:lineRule="exact"/>
        <w:ind w:firstLine="560" w:firstLineChars="200"/>
        <w:rPr>
          <w:rFonts w:ascii="Times New Roman" w:hAnsi="Times New Roman" w:eastAsia="仿宋"/>
          <w:sz w:val="28"/>
          <w:szCs w:val="36"/>
        </w:rPr>
      </w:pPr>
      <w:r>
        <w:rPr>
          <w:rFonts w:hint="eastAsia" w:ascii="Times New Roman" w:hAnsi="Times New Roman" w:eastAsia="仿宋"/>
          <w:sz w:val="28"/>
          <w:szCs w:val="36"/>
        </w:rPr>
        <w:t>2.其他编制人员及校办企业可根据自身情况选择参加，体检费用由所属单位或企业承担。</w:t>
      </w:r>
    </w:p>
    <w:p w14:paraId="71326415">
      <w:pPr>
        <w:spacing w:before="240" w:line="560" w:lineRule="exact"/>
        <w:ind w:firstLine="560" w:firstLineChars="200"/>
        <w:rPr>
          <w:rFonts w:ascii="黑体" w:hAnsi="黑体" w:eastAsia="黑体"/>
          <w:sz w:val="28"/>
          <w:szCs w:val="36"/>
        </w:rPr>
      </w:pPr>
      <w:r>
        <w:rPr>
          <w:rFonts w:hint="eastAsia" w:ascii="黑体" w:hAnsi="黑体" w:eastAsia="黑体"/>
          <w:sz w:val="28"/>
          <w:szCs w:val="36"/>
        </w:rPr>
        <w:t>四、体检项目安排说明</w:t>
      </w:r>
    </w:p>
    <w:p w14:paraId="2CA44B2E">
      <w:pPr>
        <w:spacing w:line="276" w:lineRule="auto"/>
        <w:ind w:firstLine="562" w:firstLineChars="200"/>
        <w:rPr>
          <w:rFonts w:ascii="Times New Roman" w:hAnsi="Times New Roman" w:eastAsia="仿宋"/>
          <w:sz w:val="28"/>
          <w:szCs w:val="36"/>
        </w:rPr>
      </w:pPr>
      <w:r>
        <w:rPr>
          <w:rFonts w:hint="eastAsia" w:ascii="Times New Roman" w:hAnsi="Times New Roman" w:eastAsia="仿宋"/>
          <w:b/>
          <w:bCs/>
          <w:sz w:val="28"/>
          <w:szCs w:val="36"/>
        </w:rPr>
        <w:t>1.胸部CT</w:t>
      </w:r>
      <w:r>
        <w:rPr>
          <w:rFonts w:hint="eastAsia" w:ascii="Times New Roman" w:hAnsi="Times New Roman" w:eastAsia="仿宋"/>
          <w:sz w:val="28"/>
          <w:szCs w:val="36"/>
        </w:rPr>
        <w:t>：</w:t>
      </w:r>
    </w:p>
    <w:p w14:paraId="34DB6B4D">
      <w:pPr>
        <w:spacing w:line="276" w:lineRule="auto"/>
        <w:ind w:firstLine="560" w:firstLineChars="200"/>
        <w:rPr>
          <w:rFonts w:ascii="Times New Roman" w:hAnsi="Times New Roman" w:eastAsia="仿宋"/>
          <w:sz w:val="28"/>
          <w:szCs w:val="36"/>
        </w:rPr>
      </w:pPr>
      <w:r>
        <w:rPr>
          <w:rFonts w:hint="eastAsia" w:ascii="Times New Roman" w:hAnsi="Times New Roman" w:eastAsia="仿宋"/>
          <w:sz w:val="28"/>
          <w:szCs w:val="36"/>
        </w:rPr>
        <w:t>40 周岁及以上教职工：每年进行一次胸部 CT 检查。​</w:t>
      </w:r>
    </w:p>
    <w:p w14:paraId="6A467E1D">
      <w:pPr>
        <w:spacing w:line="276" w:lineRule="auto"/>
        <w:ind w:firstLine="560" w:firstLineChars="200"/>
        <w:rPr>
          <w:rFonts w:ascii="Times New Roman" w:hAnsi="Times New Roman" w:eastAsia="仿宋"/>
          <w:sz w:val="28"/>
          <w:szCs w:val="36"/>
        </w:rPr>
      </w:pPr>
      <w:r>
        <w:rPr>
          <w:rFonts w:hint="eastAsia" w:ascii="Times New Roman" w:hAnsi="Times New Roman" w:eastAsia="仿宋"/>
          <w:sz w:val="28"/>
          <w:szCs w:val="36"/>
        </w:rPr>
        <w:t>40 周岁以下教职工：隔年进行一次胸部 CT 检查，本年度为检查轮次。</w:t>
      </w:r>
    </w:p>
    <w:p w14:paraId="2B3401FF">
      <w:pPr>
        <w:spacing w:line="276" w:lineRule="auto"/>
        <w:ind w:firstLine="562" w:firstLineChars="200"/>
        <w:rPr>
          <w:rFonts w:ascii="Times New Roman" w:hAnsi="Times New Roman" w:eastAsia="仿宋"/>
          <w:sz w:val="28"/>
          <w:szCs w:val="36"/>
        </w:rPr>
      </w:pPr>
      <w:r>
        <w:rPr>
          <w:rFonts w:hint="eastAsia" w:ascii="Times New Roman" w:hAnsi="Times New Roman" w:eastAsia="仿宋"/>
          <w:b/>
          <w:bCs/>
          <w:sz w:val="28"/>
          <w:szCs w:val="36"/>
        </w:rPr>
        <w:t>2.同型半胱氨酸检查</w:t>
      </w:r>
      <w:r>
        <w:rPr>
          <w:rFonts w:hint="eastAsia" w:ascii="Times New Roman" w:hAnsi="Times New Roman" w:eastAsia="仿宋"/>
          <w:sz w:val="28"/>
          <w:szCs w:val="36"/>
        </w:rPr>
        <w:t>：45周岁及以上的教职工隔年进行一次同型半胱氨酸检查。2025 年为检查轮次。</w:t>
      </w:r>
    </w:p>
    <w:p w14:paraId="0E7F445D">
      <w:pPr>
        <w:spacing w:line="276" w:lineRule="auto"/>
        <w:ind w:firstLine="562" w:firstLineChars="200"/>
        <w:rPr>
          <w:rFonts w:ascii="Times New Roman" w:hAnsi="Times New Roman" w:eastAsia="仿宋"/>
          <w:sz w:val="28"/>
          <w:szCs w:val="36"/>
        </w:rPr>
      </w:pPr>
      <w:r>
        <w:rPr>
          <w:rFonts w:hint="eastAsia" w:ascii="Times New Roman" w:hAnsi="Times New Roman" w:eastAsia="仿宋"/>
          <w:b/>
          <w:bCs/>
          <w:sz w:val="28"/>
          <w:szCs w:val="36"/>
        </w:rPr>
        <w:t>3.碳呼气试验：</w:t>
      </w:r>
      <w:r>
        <w:rPr>
          <w:rFonts w:hint="eastAsia" w:ascii="Times New Roman" w:hAnsi="Times New Roman" w:eastAsia="仿宋"/>
          <w:sz w:val="28"/>
          <w:szCs w:val="36"/>
        </w:rPr>
        <w:t>所有教职工隔年进行一次碳呼气试验。2025 年为检查轮次。</w:t>
      </w:r>
    </w:p>
    <w:p w14:paraId="201E3B28">
      <w:pPr>
        <w:spacing w:line="276" w:lineRule="auto"/>
        <w:ind w:firstLine="562" w:firstLineChars="200"/>
        <w:rPr>
          <w:rFonts w:ascii="Times New Roman" w:hAnsi="Times New Roman" w:eastAsia="仿宋"/>
          <w:b/>
          <w:bCs/>
          <w:sz w:val="28"/>
          <w:szCs w:val="36"/>
        </w:rPr>
      </w:pPr>
      <w:r>
        <w:rPr>
          <w:rFonts w:hint="eastAsia" w:ascii="Times New Roman" w:hAnsi="Times New Roman" w:eastAsia="仿宋"/>
          <w:b/>
          <w:bCs/>
          <w:sz w:val="28"/>
          <w:szCs w:val="36"/>
        </w:rPr>
        <w:t>4.今年体检项目表见本通知附件。</w:t>
      </w:r>
    </w:p>
    <w:p w14:paraId="6B68BDDA">
      <w:pPr>
        <w:spacing w:before="240" w:line="560" w:lineRule="exact"/>
        <w:ind w:firstLine="560" w:firstLineChars="200"/>
        <w:rPr>
          <w:rFonts w:ascii="黑体" w:hAnsi="黑体" w:eastAsia="黑体"/>
          <w:sz w:val="28"/>
          <w:szCs w:val="36"/>
        </w:rPr>
      </w:pPr>
      <w:r>
        <w:rPr>
          <w:rFonts w:hint="eastAsia" w:ascii="黑体" w:hAnsi="黑体" w:eastAsia="黑体"/>
          <w:sz w:val="28"/>
          <w:szCs w:val="36"/>
        </w:rPr>
        <w:t>五、预约流程</w:t>
      </w:r>
    </w:p>
    <w:p w14:paraId="518C8E7A">
      <w:pPr>
        <w:spacing w:line="276" w:lineRule="auto"/>
        <w:ind w:firstLine="562" w:firstLineChars="200"/>
        <w:rPr>
          <w:rFonts w:ascii="Times New Roman" w:hAnsi="Times New Roman" w:eastAsia="仿宋"/>
          <w:b/>
          <w:bCs/>
          <w:sz w:val="28"/>
          <w:szCs w:val="36"/>
        </w:rPr>
      </w:pPr>
      <w:r>
        <w:rPr>
          <w:rFonts w:hint="eastAsia" w:ascii="Times New Roman" w:hAnsi="Times New Roman" w:eastAsia="仿宋"/>
          <w:b/>
          <w:bCs/>
          <w:sz w:val="28"/>
          <w:szCs w:val="36"/>
        </w:rPr>
        <w:t>1.登录方式</w:t>
      </w:r>
    </w:p>
    <w:p w14:paraId="7A181C95">
      <w:pPr>
        <w:spacing w:line="276" w:lineRule="auto"/>
        <w:ind w:firstLine="560" w:firstLineChars="200"/>
        <w:rPr>
          <w:rFonts w:ascii="Times New Roman" w:hAnsi="Times New Roman" w:eastAsia="仿宋"/>
          <w:sz w:val="28"/>
          <w:szCs w:val="36"/>
        </w:rPr>
      </w:pPr>
      <w:r>
        <w:rPr>
          <w:rFonts w:hint="eastAsia" w:ascii="Times New Roman" w:hAnsi="Times New Roman" w:eastAsia="仿宋"/>
          <w:sz w:val="28"/>
          <w:szCs w:val="36"/>
        </w:rPr>
        <w:t>（1）通过“jAccount”登录校医院网站（hospitals.sjtu.edu.cn），进行预约，或在“交我办”APP搜索“教师健康体检”进行预约。</w:t>
      </w:r>
    </w:p>
    <w:p w14:paraId="022BB912">
      <w:pPr>
        <w:spacing w:line="276" w:lineRule="auto"/>
        <w:ind w:firstLine="560" w:firstLineChars="200"/>
        <w:rPr>
          <w:rFonts w:ascii="Times New Roman" w:hAnsi="Times New Roman" w:eastAsia="仿宋"/>
          <w:sz w:val="28"/>
          <w:szCs w:val="36"/>
        </w:rPr>
      </w:pPr>
      <w:r>
        <w:rPr>
          <w:rFonts w:hint="eastAsia" w:ascii="Times New Roman" w:hAnsi="Times New Roman" w:eastAsia="仿宋"/>
          <w:sz w:val="28"/>
          <w:szCs w:val="36"/>
        </w:rPr>
        <w:t>（2）校内其他编制人员，需由各单位体检管理员为其授权体检</w:t>
      </w:r>
      <w:bookmarkStart w:id="0" w:name="_GoBack"/>
      <w:bookmarkEnd w:id="0"/>
      <w:r>
        <w:rPr>
          <w:rFonts w:hint="eastAsia" w:ascii="Times New Roman" w:hAnsi="Times New Roman" w:eastAsia="仿宋"/>
          <w:sz w:val="28"/>
          <w:szCs w:val="36"/>
        </w:rPr>
        <w:t>资格，方可进行以上操作。</w:t>
      </w:r>
    </w:p>
    <w:p w14:paraId="5D658245">
      <w:pPr>
        <w:spacing w:line="276" w:lineRule="auto"/>
        <w:ind w:firstLine="560" w:firstLineChars="200"/>
        <w:rPr>
          <w:rFonts w:ascii="Times New Roman" w:hAnsi="Times New Roman" w:eastAsia="仿宋"/>
          <w:sz w:val="28"/>
          <w:szCs w:val="36"/>
        </w:rPr>
      </w:pPr>
      <w:r>
        <w:rPr>
          <w:rFonts w:hint="eastAsia" w:ascii="Times New Roman" w:hAnsi="Times New Roman" w:eastAsia="仿宋"/>
          <w:sz w:val="28"/>
          <w:szCs w:val="36"/>
        </w:rPr>
        <w:t>（</w:t>
      </w:r>
      <w:r>
        <w:rPr>
          <w:rFonts w:hint="eastAsia" w:ascii="Times New Roman" w:hAnsi="Times New Roman" w:eastAsia="仿宋"/>
          <w:sz w:val="28"/>
          <w:szCs w:val="36"/>
          <w:lang w:val="en-US" w:eastAsia="zh-CN"/>
        </w:rPr>
        <w:t>3</w:t>
      </w:r>
      <w:r>
        <w:rPr>
          <w:rFonts w:hint="eastAsia" w:ascii="Times New Roman" w:hAnsi="Times New Roman" w:eastAsia="仿宋"/>
          <w:sz w:val="28"/>
          <w:szCs w:val="36"/>
        </w:rPr>
        <w:t>）不方便上网的教职员工可联系所属部门负责体检的老师代为预约。</w:t>
      </w:r>
    </w:p>
    <w:p w14:paraId="66325A7B">
      <w:pPr>
        <w:spacing w:line="276" w:lineRule="auto"/>
        <w:ind w:firstLine="560" w:firstLineChars="200"/>
        <w:rPr>
          <w:rFonts w:ascii="Times New Roman" w:hAnsi="Times New Roman" w:eastAsia="仿宋"/>
          <w:sz w:val="28"/>
          <w:szCs w:val="36"/>
          <w:em w:val="dot"/>
        </w:rPr>
      </w:pPr>
    </w:p>
    <w:p w14:paraId="0F3053C3">
      <w:pPr>
        <w:spacing w:line="276" w:lineRule="auto"/>
        <w:ind w:firstLine="562" w:firstLineChars="200"/>
        <w:rPr>
          <w:rFonts w:ascii="Times New Roman" w:hAnsi="Times New Roman" w:eastAsia="仿宋"/>
          <w:b/>
          <w:bCs/>
          <w:sz w:val="28"/>
          <w:szCs w:val="36"/>
        </w:rPr>
      </w:pPr>
      <w:r>
        <w:rPr>
          <w:rFonts w:hint="eastAsia" w:ascii="Times New Roman" w:hAnsi="Times New Roman" w:eastAsia="仿宋"/>
          <w:b/>
          <w:bCs/>
          <w:sz w:val="28"/>
          <w:szCs w:val="36"/>
        </w:rPr>
        <w:t>2.各医院体检当天流程</w:t>
      </w:r>
    </w:p>
    <w:p w14:paraId="7850C2EB">
      <w:pPr>
        <w:spacing w:line="276" w:lineRule="auto"/>
        <w:ind w:firstLine="562" w:firstLineChars="200"/>
        <w:rPr>
          <w:rFonts w:ascii="Times New Roman" w:hAnsi="Times New Roman" w:eastAsia="仿宋"/>
          <w:b/>
          <w:sz w:val="28"/>
          <w:szCs w:val="36"/>
        </w:rPr>
      </w:pPr>
      <w:r>
        <w:rPr>
          <w:rFonts w:hint="eastAsia" w:ascii="Times New Roman" w:hAnsi="Times New Roman" w:eastAsia="仿宋"/>
          <w:b/>
          <w:sz w:val="28"/>
          <w:szCs w:val="36"/>
        </w:rPr>
        <w:t>（1）第六人民医院</w:t>
      </w:r>
    </w:p>
    <w:p w14:paraId="7F9DA7F7">
      <w:pPr>
        <w:tabs>
          <w:tab w:val="left" w:pos="840"/>
        </w:tabs>
        <w:spacing w:line="276" w:lineRule="auto"/>
        <w:ind w:firstLine="560" w:firstLineChars="200"/>
        <w:rPr>
          <w:rFonts w:ascii="Times New Roman" w:hAnsi="Times New Roman" w:eastAsia="仿宋"/>
          <w:bCs/>
          <w:sz w:val="28"/>
          <w:szCs w:val="36"/>
        </w:rPr>
      </w:pPr>
      <w:r>
        <w:rPr>
          <w:rFonts w:hint="eastAsia" w:ascii="Times New Roman" w:hAnsi="Times New Roman" w:eastAsia="仿宋"/>
          <w:bCs/>
          <w:sz w:val="28"/>
          <w:szCs w:val="36"/>
        </w:rPr>
        <w:t>体检当天携带本人二代身份证（外籍人员带好护照）和导检单（支持现场打印），持导检单先至体检中心前登记。登记时间：7:30-9:30。</w:t>
      </w:r>
    </w:p>
    <w:p w14:paraId="3F79A591">
      <w:pPr>
        <w:spacing w:line="276" w:lineRule="auto"/>
        <w:ind w:firstLine="562" w:firstLineChars="200"/>
        <w:rPr>
          <w:rFonts w:ascii="Times New Roman" w:hAnsi="Times New Roman" w:eastAsia="仿宋"/>
          <w:b/>
          <w:sz w:val="28"/>
          <w:szCs w:val="36"/>
        </w:rPr>
      </w:pPr>
      <w:r>
        <w:rPr>
          <w:rFonts w:hint="eastAsia" w:ascii="Times New Roman" w:hAnsi="Times New Roman" w:eastAsia="仿宋"/>
          <w:b/>
          <w:sz w:val="28"/>
          <w:szCs w:val="36"/>
        </w:rPr>
        <w:t>（2）仁济南院</w:t>
      </w:r>
    </w:p>
    <w:p w14:paraId="17718C98">
      <w:pPr>
        <w:tabs>
          <w:tab w:val="left" w:pos="840"/>
        </w:tabs>
        <w:spacing w:line="276" w:lineRule="auto"/>
        <w:ind w:firstLine="560" w:firstLineChars="200"/>
        <w:rPr>
          <w:rFonts w:ascii="Times New Roman" w:hAnsi="Times New Roman" w:eastAsia="仿宋"/>
          <w:bCs/>
          <w:sz w:val="28"/>
          <w:szCs w:val="36"/>
        </w:rPr>
      </w:pPr>
      <w:r>
        <w:rPr>
          <w:rFonts w:hint="eastAsia" w:ascii="Times New Roman" w:hAnsi="Times New Roman" w:eastAsia="仿宋"/>
          <w:bCs/>
          <w:sz w:val="28"/>
          <w:szCs w:val="36"/>
        </w:rPr>
        <w:t>体检当天携带本人二代身份证，如无原件请打开支付宝—医疗健康—医保卡，展码。外籍人员带护照原件。现场打印导诊单时间：7:30-9:00。</w:t>
      </w:r>
    </w:p>
    <w:p w14:paraId="6DDD6307">
      <w:pPr>
        <w:spacing w:line="276" w:lineRule="auto"/>
        <w:ind w:firstLine="562" w:firstLineChars="200"/>
        <w:rPr>
          <w:rFonts w:ascii="Times New Roman" w:hAnsi="Times New Roman" w:eastAsia="仿宋"/>
          <w:b/>
          <w:bCs/>
          <w:sz w:val="28"/>
          <w:szCs w:val="36"/>
        </w:rPr>
      </w:pPr>
      <w:r>
        <w:rPr>
          <w:rFonts w:hint="eastAsia" w:ascii="Times New Roman" w:hAnsi="Times New Roman" w:eastAsia="仿宋"/>
          <w:b/>
          <w:bCs/>
          <w:sz w:val="28"/>
          <w:szCs w:val="36"/>
        </w:rPr>
        <w:t>（3）第一人民医院</w:t>
      </w:r>
    </w:p>
    <w:p w14:paraId="7D89C61D">
      <w:pPr>
        <w:tabs>
          <w:tab w:val="left" w:pos="840"/>
        </w:tabs>
        <w:spacing w:line="276" w:lineRule="auto"/>
        <w:ind w:firstLine="560" w:firstLineChars="200"/>
        <w:rPr>
          <w:rFonts w:ascii="Times New Roman" w:hAnsi="Times New Roman" w:eastAsia="仿宋"/>
          <w:bCs/>
          <w:sz w:val="28"/>
          <w:szCs w:val="36"/>
        </w:rPr>
      </w:pPr>
      <w:r>
        <w:rPr>
          <w:rFonts w:hint="eastAsia" w:ascii="Times New Roman" w:hAnsi="Times New Roman" w:eastAsia="仿宋"/>
          <w:bCs/>
          <w:sz w:val="28"/>
          <w:szCs w:val="36"/>
        </w:rPr>
        <w:t>体检当天携带本人二代身份证（外籍人员带好护照），前往医院在前台找到自己的导检单后进行体检。登记时间：7:</w:t>
      </w:r>
      <w:r>
        <w:rPr>
          <w:rFonts w:hint="eastAsia" w:ascii="Times New Roman" w:hAnsi="Times New Roman" w:eastAsia="仿宋"/>
          <w:bCs/>
          <w:sz w:val="28"/>
          <w:szCs w:val="36"/>
          <w:lang w:val="en-US" w:eastAsia="zh-CN"/>
        </w:rPr>
        <w:t>20</w:t>
      </w:r>
      <w:r>
        <w:rPr>
          <w:rFonts w:hint="eastAsia" w:ascii="Times New Roman" w:hAnsi="Times New Roman" w:eastAsia="仿宋"/>
          <w:bCs/>
          <w:sz w:val="28"/>
          <w:szCs w:val="36"/>
        </w:rPr>
        <w:t>-9:</w:t>
      </w:r>
      <w:r>
        <w:rPr>
          <w:rFonts w:hint="eastAsia" w:ascii="Times New Roman" w:hAnsi="Times New Roman" w:eastAsia="仿宋"/>
          <w:bCs/>
          <w:sz w:val="28"/>
          <w:szCs w:val="36"/>
          <w:lang w:val="en-US" w:eastAsia="zh-CN"/>
        </w:rPr>
        <w:t>0</w:t>
      </w:r>
      <w:r>
        <w:rPr>
          <w:rFonts w:hint="eastAsia" w:ascii="Times New Roman" w:hAnsi="Times New Roman" w:eastAsia="仿宋"/>
          <w:bCs/>
          <w:sz w:val="28"/>
          <w:szCs w:val="36"/>
        </w:rPr>
        <w:t>0。</w:t>
      </w:r>
    </w:p>
    <w:p w14:paraId="46927FEF">
      <w:pPr>
        <w:spacing w:line="276" w:lineRule="auto"/>
        <w:ind w:firstLine="562" w:firstLineChars="200"/>
        <w:rPr>
          <w:rFonts w:ascii="Times New Roman" w:hAnsi="Times New Roman" w:eastAsia="仿宋"/>
          <w:b/>
          <w:bCs/>
          <w:sz w:val="28"/>
          <w:szCs w:val="36"/>
        </w:rPr>
      </w:pPr>
      <w:r>
        <w:rPr>
          <w:rFonts w:hint="eastAsia" w:ascii="Times New Roman" w:hAnsi="Times New Roman" w:eastAsia="仿宋"/>
          <w:b/>
          <w:bCs/>
          <w:sz w:val="28"/>
          <w:szCs w:val="36"/>
        </w:rPr>
        <w:t>（</w:t>
      </w:r>
      <w:r>
        <w:rPr>
          <w:rFonts w:hint="eastAsia" w:ascii="Times New Roman" w:hAnsi="Times New Roman" w:eastAsia="仿宋"/>
          <w:b/>
          <w:bCs/>
          <w:sz w:val="28"/>
          <w:szCs w:val="36"/>
          <w:lang w:val="en-US" w:eastAsia="zh-CN"/>
        </w:rPr>
        <w:t>4</w:t>
      </w:r>
      <w:r>
        <w:rPr>
          <w:rFonts w:hint="eastAsia" w:ascii="Times New Roman" w:hAnsi="Times New Roman" w:eastAsia="仿宋"/>
          <w:b/>
          <w:bCs/>
          <w:sz w:val="28"/>
          <w:szCs w:val="36"/>
        </w:rPr>
        <w:t>）瑞金医院</w:t>
      </w:r>
    </w:p>
    <w:p w14:paraId="638284CB">
      <w:pPr>
        <w:tabs>
          <w:tab w:val="left" w:pos="840"/>
        </w:tabs>
        <w:spacing w:line="276" w:lineRule="auto"/>
        <w:ind w:firstLine="560" w:firstLineChars="200"/>
        <w:rPr>
          <w:rFonts w:ascii="Times New Roman" w:hAnsi="Times New Roman" w:eastAsia="仿宋"/>
          <w:bCs/>
          <w:sz w:val="28"/>
          <w:szCs w:val="36"/>
        </w:rPr>
      </w:pPr>
      <w:r>
        <w:rPr>
          <w:rFonts w:hint="eastAsia" w:ascii="Times New Roman" w:hAnsi="Times New Roman" w:eastAsia="仿宋"/>
          <w:bCs/>
          <w:sz w:val="28"/>
          <w:szCs w:val="36"/>
        </w:rPr>
        <w:t>体检当天携带本人二代身份证，如无原件请打开支付宝—医疗健康—医保卡，展码。外籍人员带护照原件。现场打印导诊单时间：6:45-9:00。</w:t>
      </w:r>
    </w:p>
    <w:p w14:paraId="1652D5BC">
      <w:pPr>
        <w:numPr>
          <w:ilvl w:val="0"/>
          <w:numId w:val="1"/>
        </w:numPr>
        <w:spacing w:line="276" w:lineRule="auto"/>
        <w:ind w:firstLine="562" w:firstLineChars="200"/>
        <w:rPr>
          <w:rFonts w:ascii="Times New Roman" w:hAnsi="Times New Roman" w:eastAsia="仿宋"/>
          <w:b/>
          <w:bCs/>
          <w:sz w:val="28"/>
          <w:szCs w:val="36"/>
        </w:rPr>
      </w:pPr>
      <w:r>
        <w:rPr>
          <w:rFonts w:hint="eastAsia" w:ascii="Times New Roman" w:hAnsi="Times New Roman" w:eastAsia="仿宋"/>
          <w:b/>
          <w:bCs/>
          <w:sz w:val="28"/>
          <w:szCs w:val="36"/>
        </w:rPr>
        <w:t>报告查询</w:t>
      </w:r>
    </w:p>
    <w:p w14:paraId="05DD09B7">
      <w:pPr>
        <w:spacing w:line="276" w:lineRule="auto"/>
        <w:ind w:firstLine="560" w:firstLineChars="200"/>
        <w:rPr>
          <w:rFonts w:ascii="Times New Roman" w:hAnsi="Times New Roman" w:eastAsia="仿宋"/>
          <w:sz w:val="28"/>
          <w:szCs w:val="36"/>
        </w:rPr>
      </w:pPr>
      <w:r>
        <w:rPr>
          <w:rFonts w:hint="eastAsia" w:ascii="Times New Roman" w:hAnsi="Times New Roman" w:eastAsia="仿宋"/>
          <w:sz w:val="28"/>
          <w:szCs w:val="36"/>
        </w:rPr>
        <w:t>（1）第六人民医院，出具纸质体检报告，电子版检查结果可通过“上海市第六人民医院互联网医院”公众号进行查询。</w:t>
      </w:r>
    </w:p>
    <w:p w14:paraId="4D5F4E24">
      <w:pPr>
        <w:spacing w:line="276" w:lineRule="auto"/>
        <w:ind w:firstLine="560" w:firstLineChars="200"/>
        <w:rPr>
          <w:rFonts w:ascii="Times New Roman" w:hAnsi="Times New Roman" w:eastAsia="仿宋"/>
          <w:sz w:val="28"/>
          <w:szCs w:val="36"/>
        </w:rPr>
      </w:pPr>
      <w:r>
        <w:rPr>
          <w:rFonts w:hint="eastAsia" w:ascii="Times New Roman" w:hAnsi="Times New Roman" w:eastAsia="仿宋"/>
          <w:sz w:val="28"/>
          <w:szCs w:val="36"/>
        </w:rPr>
        <w:t>（2）仁济南院不出具纸质体检报告，持身份证预约的老师，可自行在体检公众号查询、下载体检报告电子版。持护照/港澳通行证等非身份证预约的老师，会发放纸质版体检报告。</w:t>
      </w:r>
    </w:p>
    <w:p w14:paraId="2DAB128C">
      <w:pPr>
        <w:spacing w:line="276" w:lineRule="auto"/>
        <w:ind w:firstLine="560" w:firstLineChars="200"/>
        <w:rPr>
          <w:rFonts w:ascii="Times New Roman" w:hAnsi="Times New Roman" w:eastAsia="仿宋"/>
          <w:sz w:val="28"/>
          <w:szCs w:val="36"/>
        </w:rPr>
      </w:pPr>
      <w:r>
        <w:rPr>
          <w:rFonts w:hint="eastAsia" w:ascii="Times New Roman" w:hAnsi="Times New Roman" w:eastAsia="仿宋"/>
          <w:sz w:val="28"/>
          <w:szCs w:val="36"/>
        </w:rPr>
        <w:t>（3）第一人民医院不出具纸质体检报告，体检报告可通过公众号查询（进入“上海市第一人民医院”公众号，点击“体检中心-北部/南部”，点击“报告查询”，一般10</w:t>
      </w:r>
      <w:r>
        <w:rPr>
          <w:rFonts w:ascii="Times New Roman" w:hAnsi="Times New Roman" w:eastAsia="仿宋"/>
          <w:sz w:val="28"/>
          <w:szCs w:val="36"/>
        </w:rPr>
        <w:t>-</w:t>
      </w:r>
      <w:r>
        <w:rPr>
          <w:rFonts w:hint="eastAsia" w:ascii="Times New Roman" w:hAnsi="Times New Roman" w:eastAsia="仿宋"/>
          <w:sz w:val="28"/>
          <w:szCs w:val="36"/>
        </w:rPr>
        <w:t>15个工作日后出具报告）。如需要纸质版，请填写问卷或请体检管理员代为填写问卷：</w:t>
      </w:r>
      <w:r>
        <w:rPr>
          <w:rFonts w:ascii="Times New Roman" w:hAnsi="Times New Roman" w:eastAsia="仿宋"/>
          <w:sz w:val="28"/>
          <w:szCs w:val="36"/>
        </w:rPr>
        <w:fldChar w:fldCharType="begin"/>
      </w:r>
      <w:r>
        <w:rPr>
          <w:rFonts w:ascii="Times New Roman" w:hAnsi="Times New Roman" w:eastAsia="仿宋"/>
          <w:sz w:val="28"/>
          <w:szCs w:val="36"/>
        </w:rPr>
        <w:instrText xml:space="preserve"> HYPERLINK "https://wj.sjtu.edu.cn/q/NFbDX6Ck" </w:instrText>
      </w:r>
      <w:r>
        <w:rPr>
          <w:rFonts w:ascii="Times New Roman" w:hAnsi="Times New Roman" w:eastAsia="仿宋"/>
          <w:sz w:val="28"/>
          <w:szCs w:val="36"/>
        </w:rPr>
        <w:fldChar w:fldCharType="separate"/>
      </w:r>
      <w:r>
        <w:rPr>
          <w:rStyle w:val="8"/>
          <w:rFonts w:ascii="Times New Roman" w:hAnsi="Times New Roman" w:eastAsia="仿宋"/>
          <w:sz w:val="28"/>
          <w:szCs w:val="36"/>
        </w:rPr>
        <w:t>https://wj.sjtu.edu.cn/q/NFbDX6Ck</w:t>
      </w:r>
      <w:r>
        <w:rPr>
          <w:rFonts w:ascii="Times New Roman" w:hAnsi="Times New Roman" w:eastAsia="仿宋"/>
          <w:sz w:val="28"/>
          <w:szCs w:val="36"/>
        </w:rPr>
        <w:fldChar w:fldCharType="end"/>
      </w:r>
      <w:r>
        <w:rPr>
          <w:rFonts w:hint="eastAsia" w:ascii="Times New Roman" w:hAnsi="Times New Roman" w:eastAsia="仿宋"/>
          <w:sz w:val="28"/>
          <w:szCs w:val="36"/>
        </w:rPr>
        <w:t>，</w:t>
      </w:r>
      <w:r>
        <w:rPr>
          <w:rFonts w:ascii="Times New Roman" w:hAnsi="Times New Roman" w:eastAsia="仿宋"/>
          <w:sz w:val="28"/>
          <w:szCs w:val="36"/>
        </w:rPr>
        <w:t>咨询</w:t>
      </w:r>
      <w:r>
        <w:rPr>
          <w:rFonts w:hint="eastAsia" w:ascii="Times New Roman" w:hAnsi="Times New Roman" w:eastAsia="仿宋"/>
          <w:sz w:val="28"/>
          <w:szCs w:val="36"/>
        </w:rPr>
        <w:t>电话</w:t>
      </w:r>
      <w:r>
        <w:rPr>
          <w:rFonts w:ascii="Times New Roman" w:hAnsi="Times New Roman" w:eastAsia="仿宋"/>
          <w:sz w:val="28"/>
          <w:szCs w:val="36"/>
        </w:rPr>
        <w:t>：</w:t>
      </w:r>
      <w:r>
        <w:rPr>
          <w:rFonts w:hint="eastAsia" w:ascii="Times New Roman" w:hAnsi="Times New Roman" w:eastAsia="仿宋"/>
          <w:sz w:val="28"/>
          <w:szCs w:val="36"/>
        </w:rPr>
        <w:t>原力健康</w:t>
      </w:r>
      <w:r>
        <w:rPr>
          <w:rFonts w:ascii="Times New Roman" w:hAnsi="Times New Roman" w:eastAsia="仿宋"/>
          <w:sz w:val="28"/>
          <w:szCs w:val="36"/>
          <w:highlight w:val="none"/>
        </w:rPr>
        <w:t>18964871486</w:t>
      </w:r>
      <w:r>
        <w:rPr>
          <w:rFonts w:hint="eastAsia" w:ascii="Times New Roman" w:hAnsi="Times New Roman" w:eastAsia="仿宋"/>
          <w:sz w:val="28"/>
          <w:szCs w:val="36"/>
        </w:rPr>
        <w:t>。</w:t>
      </w:r>
    </w:p>
    <w:p w14:paraId="4E893FE4">
      <w:pPr>
        <w:spacing w:line="276" w:lineRule="auto"/>
        <w:ind w:firstLine="560" w:firstLineChars="200"/>
        <w:rPr>
          <w:rFonts w:ascii="Times New Roman" w:hAnsi="Times New Roman" w:eastAsia="仿宋"/>
          <w:sz w:val="28"/>
          <w:szCs w:val="36"/>
        </w:rPr>
      </w:pPr>
      <w:r>
        <w:rPr>
          <w:rFonts w:hint="eastAsia" w:ascii="Times New Roman" w:hAnsi="Times New Roman" w:eastAsia="仿宋"/>
          <w:sz w:val="28"/>
          <w:szCs w:val="36"/>
        </w:rPr>
        <w:t>（4）瑞金医院，出具纸质体检报告，电子版可按以下方式查询：微信关注 “上海瑞金医院” 公众号，点击 “医疗服务”-“线下医疗” 添加就诊人绑定身份信息，在首页选 “体检服务”，点击 “体检报告” 选 “总院” 即可查看，未查到可 3 - 7 个工作日后再试，咨询电话 64370045 转 600800。</w:t>
      </w:r>
    </w:p>
    <w:p w14:paraId="1479F021">
      <w:pPr>
        <w:spacing w:before="240" w:line="560" w:lineRule="exact"/>
        <w:ind w:firstLine="560" w:firstLineChars="200"/>
        <w:rPr>
          <w:rFonts w:ascii="黑体" w:hAnsi="黑体" w:eastAsia="黑体"/>
          <w:sz w:val="28"/>
          <w:szCs w:val="36"/>
        </w:rPr>
      </w:pPr>
      <w:r>
        <w:rPr>
          <w:rFonts w:hint="eastAsia" w:ascii="黑体" w:hAnsi="黑体" w:eastAsia="黑体"/>
          <w:sz w:val="28"/>
          <w:szCs w:val="36"/>
        </w:rPr>
        <w:t>六、咨询电话</w:t>
      </w:r>
    </w:p>
    <w:p w14:paraId="5893ABD9">
      <w:pPr>
        <w:spacing w:line="276" w:lineRule="auto"/>
        <w:ind w:left="420" w:leftChars="200"/>
        <w:jc w:val="left"/>
        <w:rPr>
          <w:rFonts w:ascii="Times New Roman" w:hAnsi="Times New Roman" w:eastAsia="仿宋"/>
          <w:sz w:val="24"/>
          <w:szCs w:val="32"/>
        </w:rPr>
      </w:pPr>
      <w:r>
        <w:rPr>
          <w:rFonts w:ascii="Times New Roman" w:hAnsi="Times New Roman" w:eastAsia="仿宋"/>
          <w:b/>
          <w:bCs/>
          <w:sz w:val="28"/>
          <w:szCs w:val="36"/>
        </w:rPr>
        <w:t>六院、仁济、瑞金体检咨询</w:t>
      </w:r>
      <w:r>
        <w:rPr>
          <w:rFonts w:ascii="Times New Roman" w:hAnsi="Times New Roman" w:eastAsia="仿宋"/>
          <w:b/>
          <w:bCs/>
          <w:sz w:val="28"/>
          <w:szCs w:val="36"/>
        </w:rPr>
        <w:br w:type="textWrapping"/>
      </w:r>
      <w:r>
        <w:rPr>
          <w:rFonts w:ascii="Times New Roman" w:hAnsi="Times New Roman" w:eastAsia="仿宋"/>
          <w:sz w:val="24"/>
          <w:szCs w:val="32"/>
        </w:rPr>
        <w:t>电话：54742464</w:t>
      </w:r>
      <w:r>
        <w:rPr>
          <w:rFonts w:ascii="Times New Roman" w:hAnsi="Times New Roman" w:eastAsia="仿宋"/>
          <w:sz w:val="24"/>
          <w:szCs w:val="32"/>
        </w:rPr>
        <w:br w:type="textWrapping"/>
      </w:r>
      <w:r>
        <w:rPr>
          <w:rFonts w:ascii="Times New Roman" w:hAnsi="Times New Roman" w:eastAsia="仿宋"/>
          <w:sz w:val="24"/>
          <w:szCs w:val="32"/>
        </w:rPr>
        <w:t>负责部门：校医院预防保健科</w:t>
      </w:r>
    </w:p>
    <w:p w14:paraId="708A23EB">
      <w:pPr>
        <w:spacing w:line="276" w:lineRule="auto"/>
        <w:ind w:left="420" w:leftChars="200"/>
        <w:jc w:val="left"/>
        <w:rPr>
          <w:rFonts w:hint="default" w:ascii="Times New Roman" w:hAnsi="Times New Roman" w:eastAsia="仿宋"/>
          <w:sz w:val="24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24"/>
          <w:szCs w:val="32"/>
          <w:lang w:val="en-US" w:eastAsia="zh-CN"/>
        </w:rPr>
        <w:t>咨询时间：工作日8:30-11:00；13:30-16:30</w:t>
      </w:r>
    </w:p>
    <w:p w14:paraId="136D739B">
      <w:pPr>
        <w:spacing w:line="276" w:lineRule="auto"/>
        <w:ind w:left="420" w:leftChars="200"/>
        <w:jc w:val="left"/>
        <w:rPr>
          <w:rFonts w:ascii="Times New Roman" w:hAnsi="Times New Roman" w:eastAsia="仿宋"/>
          <w:sz w:val="28"/>
          <w:szCs w:val="36"/>
        </w:rPr>
      </w:pPr>
    </w:p>
    <w:p w14:paraId="76978EE3">
      <w:pPr>
        <w:spacing w:line="276" w:lineRule="auto"/>
        <w:ind w:left="420" w:leftChars="200"/>
        <w:jc w:val="left"/>
        <w:rPr>
          <w:rFonts w:ascii="Times New Roman" w:hAnsi="Times New Roman" w:eastAsia="仿宋"/>
          <w:sz w:val="24"/>
          <w:szCs w:val="32"/>
        </w:rPr>
      </w:pPr>
      <w:r>
        <w:rPr>
          <w:rFonts w:ascii="Times New Roman" w:hAnsi="Times New Roman" w:eastAsia="仿宋"/>
          <w:b/>
          <w:bCs/>
          <w:sz w:val="28"/>
          <w:szCs w:val="36"/>
        </w:rPr>
        <w:t>第一人民医院体检咨询</w:t>
      </w:r>
      <w:r>
        <w:rPr>
          <w:rFonts w:ascii="Times New Roman" w:hAnsi="Times New Roman" w:eastAsia="仿宋"/>
          <w:b/>
          <w:bCs/>
          <w:sz w:val="28"/>
          <w:szCs w:val="36"/>
        </w:rPr>
        <w:br w:type="textWrapping"/>
      </w:r>
      <w:r>
        <w:rPr>
          <w:rFonts w:ascii="Times New Roman" w:hAnsi="Times New Roman" w:eastAsia="仿宋"/>
          <w:sz w:val="24"/>
          <w:szCs w:val="32"/>
        </w:rPr>
        <w:t>电话：34207948</w:t>
      </w:r>
      <w:r>
        <w:rPr>
          <w:rFonts w:ascii="Times New Roman" w:hAnsi="Times New Roman" w:eastAsia="仿宋"/>
          <w:sz w:val="24"/>
          <w:szCs w:val="32"/>
        </w:rPr>
        <w:br w:type="textWrapping"/>
      </w:r>
      <w:r>
        <w:rPr>
          <w:rFonts w:ascii="Times New Roman" w:hAnsi="Times New Roman" w:eastAsia="仿宋"/>
          <w:sz w:val="24"/>
          <w:szCs w:val="32"/>
        </w:rPr>
        <w:t>负责部门：人力资源处</w:t>
      </w:r>
    </w:p>
    <w:p w14:paraId="28DCDA9E">
      <w:pPr>
        <w:spacing w:line="276" w:lineRule="auto"/>
        <w:ind w:left="420" w:leftChars="200"/>
        <w:jc w:val="left"/>
        <w:rPr>
          <w:rFonts w:ascii="Times New Roman" w:hAnsi="Times New Roman" w:eastAsia="仿宋"/>
          <w:sz w:val="24"/>
          <w:szCs w:val="32"/>
        </w:rPr>
      </w:pPr>
      <w:r>
        <w:rPr>
          <w:rFonts w:hint="eastAsia" w:ascii="Times New Roman" w:hAnsi="Times New Roman" w:eastAsia="仿宋"/>
          <w:sz w:val="24"/>
          <w:szCs w:val="32"/>
          <w:lang w:val="en-US" w:eastAsia="zh-CN"/>
        </w:rPr>
        <w:t>咨询时间：工作日8:30-11:00；13:30-16:30</w:t>
      </w:r>
    </w:p>
    <w:p w14:paraId="650643D0">
      <w:pPr>
        <w:spacing w:line="276" w:lineRule="auto"/>
        <w:ind w:firstLine="480" w:firstLineChars="200"/>
        <w:jc w:val="right"/>
        <w:rPr>
          <w:rFonts w:ascii="Times New Roman" w:hAnsi="Times New Roman" w:eastAsia="仿宋"/>
          <w:sz w:val="24"/>
          <w:szCs w:val="32"/>
        </w:rPr>
      </w:pPr>
    </w:p>
    <w:p w14:paraId="29BF21B7">
      <w:pPr>
        <w:spacing w:line="276" w:lineRule="auto"/>
        <w:ind w:firstLine="560" w:firstLineChars="200"/>
        <w:jc w:val="right"/>
        <w:rPr>
          <w:rFonts w:ascii="Times New Roman" w:hAnsi="Times New Roman" w:eastAsia="仿宋"/>
          <w:sz w:val="28"/>
          <w:szCs w:val="36"/>
        </w:rPr>
      </w:pPr>
    </w:p>
    <w:p w14:paraId="6371A898">
      <w:pPr>
        <w:spacing w:line="276" w:lineRule="auto"/>
        <w:ind w:firstLine="560" w:firstLineChars="200"/>
        <w:jc w:val="right"/>
        <w:rPr>
          <w:rFonts w:ascii="Times New Roman" w:hAnsi="Times New Roman" w:eastAsia="仿宋"/>
          <w:sz w:val="28"/>
          <w:szCs w:val="36"/>
        </w:rPr>
      </w:pPr>
      <w:r>
        <w:rPr>
          <w:rFonts w:hint="eastAsia" w:ascii="Times New Roman" w:hAnsi="Times New Roman" w:eastAsia="仿宋"/>
          <w:sz w:val="28"/>
          <w:szCs w:val="36"/>
        </w:rPr>
        <w:t>上海交通大学校医院</w:t>
      </w:r>
    </w:p>
    <w:p w14:paraId="5185D2EB">
      <w:pPr>
        <w:spacing w:line="276" w:lineRule="auto"/>
        <w:jc w:val="right"/>
        <w:rPr>
          <w:rFonts w:ascii="Times New Roman" w:hAnsi="Times New Roman" w:eastAsia="仿宋"/>
          <w:sz w:val="28"/>
          <w:szCs w:val="36"/>
        </w:rPr>
      </w:pPr>
      <w:r>
        <w:rPr>
          <w:rFonts w:hint="eastAsia" w:ascii="Times New Roman" w:hAnsi="Times New Roman" w:eastAsia="仿宋"/>
          <w:sz w:val="28"/>
          <w:szCs w:val="36"/>
        </w:rPr>
        <w:t xml:space="preserve"> 2025年5月26日</w:t>
      </w:r>
    </w:p>
    <w:p w14:paraId="28CCBD8D">
      <w:pPr>
        <w:rPr>
          <w:rFonts w:ascii="Times New Roman" w:hAnsi="Times New Roman" w:eastAsia="仿宋"/>
          <w:sz w:val="28"/>
          <w:szCs w:val="36"/>
        </w:rPr>
      </w:pPr>
      <w:r>
        <w:rPr>
          <w:rFonts w:hint="eastAsia" w:ascii="Times New Roman" w:hAnsi="Times New Roman" w:eastAsia="仿宋"/>
          <w:sz w:val="28"/>
          <w:szCs w:val="36"/>
        </w:rPr>
        <w:br w:type="page"/>
      </w:r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705"/>
        <w:gridCol w:w="4142"/>
      </w:tblGrid>
      <w:tr w14:paraId="21F98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91B2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附件：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年上海交通大学教职工常规体检项目表</w:t>
            </w:r>
          </w:p>
        </w:tc>
      </w:tr>
      <w:tr w14:paraId="750E2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CD7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1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39A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检查项目</w:t>
            </w:r>
          </w:p>
        </w:tc>
        <w:tc>
          <w:tcPr>
            <w:tcW w:w="24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7EF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意义简介</w:t>
            </w:r>
          </w:p>
        </w:tc>
      </w:tr>
      <w:tr w14:paraId="5E9A9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234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7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B815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一般检查（血压、身高、体重、BMI）</w:t>
            </w:r>
          </w:p>
        </w:tc>
        <w:tc>
          <w:tcPr>
            <w:tcW w:w="24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EBCD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体重是否正常，有无血压脉搏异常等</w:t>
            </w:r>
          </w:p>
        </w:tc>
      </w:tr>
      <w:tr w14:paraId="0BA77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703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7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10DC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内、外、眼、五官科体格检查及综合结论</w:t>
            </w:r>
          </w:p>
        </w:tc>
        <w:tc>
          <w:tcPr>
            <w:tcW w:w="24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539F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通过体格检查发现疾病的相关征兆，初步排除相关疾病</w:t>
            </w:r>
          </w:p>
        </w:tc>
      </w:tr>
      <w:tr w14:paraId="3C53C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5B9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7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E008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全血常规</w:t>
            </w:r>
          </w:p>
        </w:tc>
        <w:tc>
          <w:tcPr>
            <w:tcW w:w="24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0A0C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了解血液系统疾病，如炎症、感染、再障、贫血等</w:t>
            </w:r>
          </w:p>
        </w:tc>
      </w:tr>
      <w:tr w14:paraId="7CEA4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AF2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174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A5FC42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尿液分析组合</w:t>
            </w:r>
          </w:p>
        </w:tc>
        <w:tc>
          <w:tcPr>
            <w:tcW w:w="242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93BD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可提示有无泌尿系统疾患</w:t>
            </w:r>
          </w:p>
        </w:tc>
      </w:tr>
      <w:tr w14:paraId="45F49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BFF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174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E8C3D1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尿微量白蛋白测定</w:t>
            </w:r>
          </w:p>
        </w:tc>
        <w:tc>
          <w:tcPr>
            <w:tcW w:w="242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9A95D">
            <w:pPr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6233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CBF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174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17ED3A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肝功能三项（谷丙转氨酶、直接胆红素、总胆红素）</w:t>
            </w:r>
          </w:p>
        </w:tc>
        <w:tc>
          <w:tcPr>
            <w:tcW w:w="24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631D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了解肝胆系统功能状况</w:t>
            </w:r>
          </w:p>
        </w:tc>
      </w:tr>
      <w:tr w14:paraId="090B7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74D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17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2CFD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肾功能</w:t>
            </w:r>
          </w:p>
        </w:tc>
        <w:tc>
          <w:tcPr>
            <w:tcW w:w="24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C7ED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肾功能评估</w:t>
            </w:r>
          </w:p>
        </w:tc>
      </w:tr>
      <w:tr w14:paraId="1B6EF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510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17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8E03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血脂四项（甘油三脂、总胆固醇、低密度脂蛋白、高密度脂蛋白）</w:t>
            </w:r>
          </w:p>
        </w:tc>
        <w:tc>
          <w:tcPr>
            <w:tcW w:w="24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A8E2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早期发现动脉粥样硬化、冠心病的危险因素</w:t>
            </w:r>
          </w:p>
        </w:tc>
      </w:tr>
      <w:tr w14:paraId="0134D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337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17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342D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空腹血糖</w:t>
            </w:r>
          </w:p>
        </w:tc>
        <w:tc>
          <w:tcPr>
            <w:tcW w:w="24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D1E4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血糖异常或糖尿病者血糖控制情况的评估</w:t>
            </w:r>
          </w:p>
        </w:tc>
      </w:tr>
      <w:tr w14:paraId="7B586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248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17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39B4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同型半胱氨酸（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16"/>
                <w:szCs w:val="16"/>
                <w:lang w:bidi="ar"/>
              </w:rPr>
              <w:t>45岁以上</w:t>
            </w:r>
            <w:r>
              <w:rPr>
                <w:rStyle w:val="20"/>
                <w:rFonts w:hint="default"/>
                <w:sz w:val="16"/>
                <w:szCs w:val="16"/>
                <w:lang w:bidi="ar"/>
              </w:rPr>
              <w:t>）</w:t>
            </w:r>
          </w:p>
        </w:tc>
        <w:tc>
          <w:tcPr>
            <w:tcW w:w="24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81A3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心脑血管危险因素，心脑血管疾病相关指标</w:t>
            </w:r>
          </w:p>
        </w:tc>
      </w:tr>
      <w:tr w14:paraId="2FBD3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A53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17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3C8D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甲状腺系列测定（TSH、FT3、FT4）</w:t>
            </w:r>
          </w:p>
        </w:tc>
        <w:tc>
          <w:tcPr>
            <w:tcW w:w="24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60B6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甲状腺功能异常疾病，如甲状腺功能减退、亢进等筛查</w:t>
            </w:r>
          </w:p>
        </w:tc>
      </w:tr>
      <w:tr w14:paraId="5C1FD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EC6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17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41DC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肿瘤标志物</w:t>
            </w:r>
          </w:p>
        </w:tc>
        <w:tc>
          <w:tcPr>
            <w:tcW w:w="24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DDF3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常见肿瘤筛查项目</w:t>
            </w:r>
          </w:p>
        </w:tc>
      </w:tr>
      <w:tr w14:paraId="784CF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7CA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17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CA0E7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C-13尿素呼气试验</w:t>
            </w:r>
          </w:p>
        </w:tc>
        <w:tc>
          <w:tcPr>
            <w:tcW w:w="24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C9F1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幽门螺旋杆菌筛查，长期感染为胃部肿瘤危险因素</w:t>
            </w:r>
          </w:p>
        </w:tc>
      </w:tr>
      <w:tr w14:paraId="2AEDD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559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17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DF6F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低剂量肺CT平扫（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16"/>
                <w:szCs w:val="16"/>
                <w:lang w:bidi="ar"/>
              </w:rPr>
              <w:t>不含胶片</w:t>
            </w:r>
            <w:r>
              <w:rPr>
                <w:rStyle w:val="20"/>
                <w:rFonts w:hint="default"/>
                <w:sz w:val="16"/>
                <w:szCs w:val="16"/>
                <w:lang w:bidi="ar"/>
              </w:rPr>
              <w:t>）</w:t>
            </w:r>
          </w:p>
        </w:tc>
        <w:tc>
          <w:tcPr>
            <w:tcW w:w="24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CE17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肺部感染、肿瘤占位等评估</w:t>
            </w:r>
          </w:p>
        </w:tc>
      </w:tr>
      <w:tr w14:paraId="3BB3F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945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17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EE3D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十二导心电图</w:t>
            </w:r>
          </w:p>
        </w:tc>
        <w:tc>
          <w:tcPr>
            <w:tcW w:w="24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486B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用于心律失常等疾病的诊断</w:t>
            </w:r>
          </w:p>
        </w:tc>
      </w:tr>
      <w:tr w14:paraId="076F9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597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17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9080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甲状腺、甲状旁腺及颈部淋巴结彩超</w:t>
            </w:r>
          </w:p>
        </w:tc>
        <w:tc>
          <w:tcPr>
            <w:tcW w:w="24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1F5D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甲状腺疾病如炎症、结节（良、恶性）等筛查</w:t>
            </w:r>
          </w:p>
        </w:tc>
      </w:tr>
      <w:tr w14:paraId="582A5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6E0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17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ACFA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消化系统彩超（肝、胆、脾、胰）</w:t>
            </w:r>
          </w:p>
        </w:tc>
        <w:tc>
          <w:tcPr>
            <w:tcW w:w="242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4949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检查各脏器有无形态学改变及占位性病变</w:t>
            </w:r>
          </w:p>
        </w:tc>
      </w:tr>
      <w:tr w14:paraId="57CCB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FFE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17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B23B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肾脏彩超</w:t>
            </w:r>
          </w:p>
        </w:tc>
        <w:tc>
          <w:tcPr>
            <w:tcW w:w="242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008B7">
            <w:pPr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E6FB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B86A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87E7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（包含点心一份）</w:t>
            </w:r>
          </w:p>
        </w:tc>
        <w:tc>
          <w:tcPr>
            <w:tcW w:w="2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FDD0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4B8973E5">
      <w:pPr>
        <w:spacing w:line="440" w:lineRule="exact"/>
        <w:rPr>
          <w:rFonts w:ascii="Times New Roman" w:hAnsi="Times New Roman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1EA384-EFBE-4A74-A073-9B20B44E5C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F2C1606-9EAA-424B-848C-BE370039AC7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7416353-F1F8-4B17-B213-972E626BF4F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0F0C3E"/>
    <w:multiLevelType w:val="singleLevel"/>
    <w:tmpl w:val="0C0F0C3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xYjAxNTcyMmFmNzU1NjQwNzY0NjQzOWRiMmUwMTgifQ=="/>
  </w:docVars>
  <w:rsids>
    <w:rsidRoot w:val="00B63DF2"/>
    <w:rsid w:val="00357A71"/>
    <w:rsid w:val="00392F2D"/>
    <w:rsid w:val="007E1F15"/>
    <w:rsid w:val="009A452C"/>
    <w:rsid w:val="009F38CE"/>
    <w:rsid w:val="00B63DF2"/>
    <w:rsid w:val="00DA5C7E"/>
    <w:rsid w:val="00DC33DB"/>
    <w:rsid w:val="00E42339"/>
    <w:rsid w:val="00E9664C"/>
    <w:rsid w:val="01F40895"/>
    <w:rsid w:val="022A72BD"/>
    <w:rsid w:val="042C6C8B"/>
    <w:rsid w:val="0D2D19A9"/>
    <w:rsid w:val="1CDD4F61"/>
    <w:rsid w:val="246979BF"/>
    <w:rsid w:val="28DD226D"/>
    <w:rsid w:val="2F80263C"/>
    <w:rsid w:val="32D57EA5"/>
    <w:rsid w:val="33AF78C6"/>
    <w:rsid w:val="3647084B"/>
    <w:rsid w:val="3723762A"/>
    <w:rsid w:val="37643EED"/>
    <w:rsid w:val="3A182A98"/>
    <w:rsid w:val="47602B25"/>
    <w:rsid w:val="48566D06"/>
    <w:rsid w:val="4B726F8D"/>
    <w:rsid w:val="4D6631D5"/>
    <w:rsid w:val="53460647"/>
    <w:rsid w:val="553B1131"/>
    <w:rsid w:val="554955C2"/>
    <w:rsid w:val="580E15DF"/>
    <w:rsid w:val="593345A5"/>
    <w:rsid w:val="5B236796"/>
    <w:rsid w:val="5E21617C"/>
    <w:rsid w:val="6102509F"/>
    <w:rsid w:val="676910B4"/>
    <w:rsid w:val="68304813"/>
    <w:rsid w:val="70453BB5"/>
    <w:rsid w:val="74C91088"/>
    <w:rsid w:val="74F24C72"/>
    <w:rsid w:val="7760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font71"/>
    <w:basedOn w:val="6"/>
    <w:autoRedefine/>
    <w:qFormat/>
    <w:uiPriority w:val="0"/>
    <w:rPr>
      <w:rFonts w:hint="default" w:ascii="方正仿宋_GB2312" w:eastAsia="方正仿宋_GB2312" w:cs="方正仿宋_GB2312"/>
      <w:color w:val="FF0000"/>
      <w:sz w:val="20"/>
      <w:szCs w:val="20"/>
      <w:u w:val="none"/>
    </w:rPr>
  </w:style>
  <w:style w:type="character" w:customStyle="1" w:styleId="10">
    <w:name w:val="font41"/>
    <w:basedOn w:val="6"/>
    <w:autoRedefine/>
    <w:qFormat/>
    <w:uiPriority w:val="0"/>
    <w:rPr>
      <w:rFonts w:hint="default" w:ascii="方正仿宋_GB2312" w:eastAsia="方正仿宋_GB2312" w:cs="方正仿宋_GB2312"/>
      <w:color w:val="000000"/>
      <w:sz w:val="20"/>
      <w:szCs w:val="20"/>
      <w:u w:val="none"/>
    </w:rPr>
  </w:style>
  <w:style w:type="character" w:customStyle="1" w:styleId="11">
    <w:name w:val="font51"/>
    <w:basedOn w:val="6"/>
    <w:autoRedefine/>
    <w:qFormat/>
    <w:uiPriority w:val="0"/>
    <w:rPr>
      <w:rFonts w:hint="default" w:ascii="方正仿宋_GB2312" w:eastAsia="方正仿宋_GB2312" w:cs="方正仿宋_GB2312"/>
      <w:color w:val="000000"/>
      <w:sz w:val="20"/>
      <w:szCs w:val="20"/>
      <w:u w:val="none"/>
    </w:rPr>
  </w:style>
  <w:style w:type="character" w:customStyle="1" w:styleId="12">
    <w:name w:val="页眉 字符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1"/>
    <w:basedOn w:val="6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7">
    <w:name w:val="font21"/>
    <w:basedOn w:val="6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8">
    <w:name w:val="font31"/>
    <w:basedOn w:val="6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paragraph" w:customStyle="1" w:styleId="19">
    <w:name w:val="列表段落1"/>
    <w:basedOn w:val="1"/>
    <w:autoRedefine/>
    <w:unhideWhenUsed/>
    <w:qFormat/>
    <w:uiPriority w:val="99"/>
    <w:pPr>
      <w:ind w:firstLine="420" w:firstLineChars="200"/>
    </w:pPr>
  </w:style>
  <w:style w:type="character" w:customStyle="1" w:styleId="20">
    <w:name w:val="font61"/>
    <w:basedOn w:val="6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2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2007</Words>
  <Characters>2254</Characters>
  <Lines>25</Lines>
  <Paragraphs>7</Paragraphs>
  <TotalTime>0</TotalTime>
  <ScaleCrop>false</ScaleCrop>
  <LinksUpToDate>false</LinksUpToDate>
  <CharactersWithSpaces>3333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2025-05-26T07:07:00Z</dcterms:created>
  <dc:creator>lingm</dc:creator>
  <cp:lastModifiedBy>林靖</cp:lastModifiedBy>
  <dcterms:modified xsi:type="dcterms:W3CDTF">2025-05-27T07:04:57Z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4123947FEF7244D7A5BE1CF4A029C47C_13</vt:lpwstr>
  </property>
  <property fmtid="{D5CDD505-2E9C-101B-9397-08002B2CF9AE}" pid="4" name="KSOTemplateDocerSaveRecord">
    <vt:lpwstr>eyJoZGlkIjoiN2IxYjAxNTcyMmFmNzU1NjQwNzY0NjQzOWRiMmUwMTgiLCJ1c2VySWQiOiI5NjQ0OTMzMjAifQ==</vt:lpwstr>
  </property>
</Properties>
</file>